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6F" w:rsidRDefault="00B63A6F" w:rsidP="00CE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</w:pPr>
    </w:p>
    <w:p w:rsidR="00CE60F6" w:rsidRDefault="00CE60F6" w:rsidP="00CE6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  <w:t xml:space="preserve">Статья </w:t>
      </w:r>
      <w:r w:rsidR="00B63A6F" w:rsidRPr="00B63A6F"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  <w:t>РДШ в</w:t>
      </w:r>
      <w:bookmarkStart w:id="0" w:name="_GoBack"/>
      <w:bookmarkEnd w:id="0"/>
      <w:r w:rsidR="00B63A6F" w:rsidRPr="00B63A6F"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  <w:t xml:space="preserve"> МБОУ «Гимназия №17»</w:t>
      </w:r>
    </w:p>
    <w:p w:rsidR="00CE60F6" w:rsidRPr="00CE60F6" w:rsidRDefault="00CE60F6" w:rsidP="00CE6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2395855" cy="3505200"/>
            <wp:effectExtent l="0" t="0" r="4445" b="0"/>
            <wp:wrapThrough wrapText="bothSides">
              <wp:wrapPolygon edited="0">
                <wp:start x="0" y="0"/>
                <wp:lineTo x="0" y="21483"/>
                <wp:lineTo x="21468" y="21483"/>
                <wp:lineTo x="2146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D03" w:rsidRDefault="000E0D03" w:rsidP="000E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5485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Где нет структуры – нет организации,</w:t>
      </w:r>
      <w:r w:rsidRPr="00095485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br/>
        <w:t>не может быть и управления</w:t>
      </w:r>
      <w:r w:rsidRPr="008448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CE60F6" w:rsidRPr="0084485C" w:rsidRDefault="00CE60F6" w:rsidP="000E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E0D03" w:rsidRDefault="000E0D03" w:rsidP="000E0D03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448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зря процесс обучения в школе называется учебно-воспитательным. Миссия современной школы давно вышла за грани только обучения, огромная роль отводится социализации ребёнка. Уже в школе он должен готовиться к взрослой жизни, к необходимости занять своё место в обществе. Очевидно, что немалую роль в этом играет школьное самоуправление.</w:t>
      </w:r>
    </w:p>
    <w:p w:rsidR="000E0D03" w:rsidRPr="0084485C" w:rsidRDefault="000E0D03" w:rsidP="000E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448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Самоуправление -  один из основных принципов деятельности ученического коллектива. Сущность его состоит в реальном участии школьников в управлении делами школы, класса.  Настоящее самоуправление предполагает, что его органы не только обладают правами, но и несут реальную ответственность за свою работу.</w:t>
      </w:r>
    </w:p>
    <w:p w:rsidR="000E0D03" w:rsidRDefault="000E0D03" w:rsidP="00E05344">
      <w:pPr>
        <w:shd w:val="clear" w:color="auto" w:fill="FFFFFF"/>
        <w:spacing w:after="0" w:line="33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0E0D0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В нашей школе каждый класс – модель, которая имеет структуру классного коллектива с </w:t>
      </w:r>
      <w:r w:rsidR="00446A8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</w:t>
      </w:r>
      <w:r w:rsidRPr="000E0D0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по </w:t>
      </w:r>
      <w:r w:rsidR="00446A8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11-й класс. </w:t>
      </w:r>
      <w:r w:rsidRPr="000E0D0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Наиболее широкое распространение в практике работы школы получила </w:t>
      </w:r>
      <w:r w:rsidR="00446A8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структура по видам деятельности РДШ:</w:t>
      </w:r>
    </w:p>
    <w:p w:rsidR="00446A82" w:rsidRDefault="00446A82" w:rsidP="00446A8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</w:rPr>
      </w:pPr>
      <w:r w:rsidRPr="00CA33EC">
        <w:rPr>
          <w:rStyle w:val="c0"/>
          <w:color w:val="000000"/>
          <w:sz w:val="28"/>
        </w:rPr>
        <w:t>В соответствии с имеющимися воспитательными системами и новыми воспитательными задачами, определены основные направления деятельности РДШ</w:t>
      </w:r>
      <w:r>
        <w:rPr>
          <w:rStyle w:val="c0"/>
          <w:color w:val="000000"/>
          <w:sz w:val="28"/>
        </w:rPr>
        <w:t xml:space="preserve"> в МБОУ «Гимназия №17»</w:t>
      </w:r>
      <w:r w:rsidRPr="00CA33EC">
        <w:rPr>
          <w:rStyle w:val="c0"/>
          <w:color w:val="000000"/>
          <w:sz w:val="28"/>
        </w:rPr>
        <w:t>:</w:t>
      </w:r>
    </w:p>
    <w:p w:rsidR="008767EB" w:rsidRPr="00CA33EC" w:rsidRDefault="008767EB" w:rsidP="00446A8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</w:rPr>
      </w:pPr>
    </w:p>
    <w:p w:rsidR="00446A82" w:rsidRPr="00105839" w:rsidRDefault="008767EB" w:rsidP="00446A82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hd w:val="clear" w:color="auto" w:fill="FFFFFF"/>
        </w:rPr>
      </w:pPr>
      <w:r>
        <w:rPr>
          <w:noProof/>
        </w:rPr>
        <w:drawing>
          <wp:inline distT="0" distB="0" distL="0" distR="0" wp14:anchorId="6634B14D" wp14:editId="0E82B430">
            <wp:extent cx="313922" cy="247650"/>
            <wp:effectExtent l="0" t="0" r="0" b="0"/>
            <wp:docPr id="6" name="Рисунок 6" descr="Личн.развитие-700x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чн.развитие-700x5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9" cy="25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A82" w:rsidRPr="00CA33EC">
        <w:rPr>
          <w:rStyle w:val="c5"/>
          <w:b/>
          <w:bCs/>
          <w:i/>
          <w:color w:val="000000"/>
          <w:sz w:val="28"/>
        </w:rPr>
        <w:t>Личностное развитие</w:t>
      </w:r>
      <w:r w:rsidR="00446A82" w:rsidRPr="00CA33EC">
        <w:rPr>
          <w:rStyle w:val="c0"/>
          <w:color w:val="000000"/>
          <w:sz w:val="28"/>
        </w:rPr>
        <w:t xml:space="preserve">, включает такие виды детской активности, как </w:t>
      </w:r>
      <w:r w:rsidR="00CE139B">
        <w:rPr>
          <w:rStyle w:val="c0"/>
          <w:color w:val="000000"/>
          <w:sz w:val="28"/>
        </w:rPr>
        <w:t>центр личностного</w:t>
      </w:r>
      <w:r w:rsidR="00446A82">
        <w:rPr>
          <w:rStyle w:val="c0"/>
          <w:color w:val="000000"/>
          <w:sz w:val="28"/>
        </w:rPr>
        <w:t xml:space="preserve"> </w:t>
      </w:r>
      <w:r w:rsidR="00105839">
        <w:rPr>
          <w:rStyle w:val="c0"/>
          <w:color w:val="000000"/>
          <w:sz w:val="28"/>
        </w:rPr>
        <w:t>развитие</w:t>
      </w:r>
      <w:r w:rsidR="00446A82" w:rsidRPr="00CA33EC">
        <w:rPr>
          <w:rStyle w:val="c0"/>
          <w:color w:val="000000"/>
          <w:sz w:val="28"/>
        </w:rPr>
        <w:t xml:space="preserve">, </w:t>
      </w:r>
      <w:r w:rsidR="00105839" w:rsidRPr="00446A82">
        <w:rPr>
          <w:sz w:val="28"/>
        </w:rPr>
        <w:t>популяризаци</w:t>
      </w:r>
      <w:r w:rsidR="00105839">
        <w:rPr>
          <w:sz w:val="28"/>
        </w:rPr>
        <w:t>я</w:t>
      </w:r>
      <w:r w:rsidR="00105839" w:rsidRPr="00446A82">
        <w:rPr>
          <w:sz w:val="28"/>
        </w:rPr>
        <w:t xml:space="preserve"> здорового образа жизни</w:t>
      </w:r>
      <w:r w:rsidR="00446A82" w:rsidRPr="00CA33EC">
        <w:rPr>
          <w:rStyle w:val="c0"/>
          <w:color w:val="000000"/>
          <w:sz w:val="28"/>
        </w:rPr>
        <w:t xml:space="preserve"> </w:t>
      </w:r>
      <w:r w:rsidR="00105839" w:rsidRPr="00446A82">
        <w:rPr>
          <w:sz w:val="28"/>
        </w:rPr>
        <w:t>и спорта, выбор будущей профессии</w:t>
      </w:r>
      <w:r w:rsidR="00446A82" w:rsidRPr="00CA33EC">
        <w:rPr>
          <w:rStyle w:val="c0"/>
          <w:color w:val="000000"/>
          <w:sz w:val="28"/>
        </w:rPr>
        <w:t>.</w:t>
      </w:r>
      <w:r w:rsidR="00446A82" w:rsidRPr="00CA33EC">
        <w:rPr>
          <w:rStyle w:val="c1"/>
          <w:color w:val="000000"/>
          <w:sz w:val="28"/>
          <w:shd w:val="clear" w:color="auto" w:fill="FFFFFF"/>
        </w:rPr>
        <w:t> </w:t>
      </w:r>
      <w:r w:rsidR="00446A82" w:rsidRPr="00105839">
        <w:rPr>
          <w:sz w:val="28"/>
        </w:rPr>
        <w:t>В этом году «Личностное развитие» представлено поднаправлениями «Творчество», «Наука» и «Спорт».</w:t>
      </w:r>
    </w:p>
    <w:p w:rsidR="00446A82" w:rsidRPr="00CA33EC" w:rsidRDefault="00446A82" w:rsidP="00446A8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105839" w:rsidRPr="00105839" w:rsidRDefault="008767EB" w:rsidP="00105839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</w:rPr>
        <w:drawing>
          <wp:inline distT="0" distB="0" distL="0" distR="0" wp14:anchorId="2C09B018" wp14:editId="0AB54065">
            <wp:extent cx="352425" cy="352425"/>
            <wp:effectExtent l="0" t="0" r="9525" b="9525"/>
            <wp:docPr id="4" name="Рисунок 4" descr="гражданская позиция РД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жданская позиция РД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A82" w:rsidRPr="00CA33EC">
        <w:rPr>
          <w:rStyle w:val="c5"/>
          <w:b/>
          <w:bCs/>
          <w:i/>
          <w:color w:val="000000"/>
          <w:sz w:val="28"/>
        </w:rPr>
        <w:t>Гражданская активность</w:t>
      </w:r>
      <w:r w:rsidR="001D1CB6">
        <w:rPr>
          <w:rStyle w:val="c0"/>
          <w:color w:val="000000"/>
          <w:sz w:val="28"/>
        </w:rPr>
        <w:t> </w:t>
      </w:r>
      <w:r w:rsidR="00105839" w:rsidRPr="00105839">
        <w:rPr>
          <w:color w:val="000000"/>
          <w:sz w:val="28"/>
        </w:rPr>
        <w:t>включает деятельно</w:t>
      </w:r>
      <w:r w:rsidR="00CE139B">
        <w:rPr>
          <w:color w:val="000000"/>
          <w:sz w:val="28"/>
        </w:rPr>
        <w:t>сть по развитию добровольчества «Волонтеры Победы», «Волонтеры Медики», «Волонтеры Экологи»</w:t>
      </w:r>
      <w:r w:rsidR="00105839" w:rsidRPr="00105839">
        <w:rPr>
          <w:color w:val="000000"/>
          <w:sz w:val="28"/>
        </w:rPr>
        <w:t>. В этом году направление «Гражданская активность</w:t>
      </w:r>
      <w:r w:rsidR="00105839">
        <w:rPr>
          <w:color w:val="000000"/>
          <w:sz w:val="28"/>
        </w:rPr>
        <w:t xml:space="preserve">» представлено поднаправлениями </w:t>
      </w:r>
      <w:r w:rsidR="00105839" w:rsidRPr="00105839">
        <w:rPr>
          <w:color w:val="000000"/>
          <w:sz w:val="28"/>
        </w:rPr>
        <w:t>«Гражданская идентичность» и «Экология».</w:t>
      </w:r>
    </w:p>
    <w:p w:rsidR="00105839" w:rsidRPr="00CA33EC" w:rsidRDefault="00105839" w:rsidP="001058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CE139B" w:rsidRPr="00CD5889" w:rsidRDefault="008767EB" w:rsidP="00CE139B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32"/>
        </w:rPr>
      </w:pPr>
      <w:r>
        <w:rPr>
          <w:noProof/>
        </w:rPr>
        <w:drawing>
          <wp:inline distT="0" distB="0" distL="0" distR="0" wp14:anchorId="2352E2A5" wp14:editId="3DCDA504">
            <wp:extent cx="285750" cy="285750"/>
            <wp:effectExtent l="0" t="0" r="0" b="0"/>
            <wp:docPr id="5" name="Рисунок 5" descr="военно-патриотическое рд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енно-патриотическое рд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A82" w:rsidRPr="00CA33EC">
        <w:rPr>
          <w:rStyle w:val="c5"/>
          <w:b/>
          <w:bCs/>
          <w:i/>
          <w:color w:val="000000"/>
          <w:sz w:val="28"/>
        </w:rPr>
        <w:t>Военно-патриотическое направлен</w:t>
      </w:r>
      <w:r w:rsidR="00446A82" w:rsidRPr="00CA33EC">
        <w:rPr>
          <w:rStyle w:val="c0"/>
          <w:b/>
          <w:i/>
          <w:color w:val="000000"/>
          <w:sz w:val="28"/>
        </w:rPr>
        <w:t>ие</w:t>
      </w:r>
      <w:r w:rsidR="00446A82" w:rsidRPr="00CA33EC">
        <w:rPr>
          <w:rStyle w:val="c0"/>
          <w:color w:val="000000"/>
          <w:sz w:val="28"/>
        </w:rPr>
        <w:t xml:space="preserve"> </w:t>
      </w:r>
      <w:r w:rsidR="00CE139B" w:rsidRPr="00CE139B">
        <w:rPr>
          <w:sz w:val="28"/>
          <w:shd w:val="clear" w:color="auto" w:fill="FFFFFF"/>
        </w:rPr>
        <w:t xml:space="preserve">сосредоточена на работе военно-патриотических клубов; организации событий, направленных на повышение интереса у детей к службе в Вооруженных Силах РФ, в том числе военных сборов, военно-спортивных игр, соревнований, акций; проведении интерактивных игр, семинаров, мастер-классов, открытых лекториев, встреч с интересными людьми и Героями России; проведении образовательных </w:t>
      </w:r>
      <w:r w:rsidR="00CE139B" w:rsidRPr="00CE139B">
        <w:rPr>
          <w:sz w:val="28"/>
          <w:shd w:val="clear" w:color="auto" w:fill="FFFFFF"/>
        </w:rPr>
        <w:lastRenderedPageBreak/>
        <w:t>программ по повышению квалификации инструкторского и педагогического состава.</w:t>
      </w:r>
      <w:r w:rsidR="00CE139B">
        <w:rPr>
          <w:sz w:val="28"/>
          <w:shd w:val="clear" w:color="auto" w:fill="FFFFFF"/>
        </w:rPr>
        <w:t xml:space="preserve"> Сюда входят </w:t>
      </w:r>
      <w:r w:rsidR="00CE139B">
        <w:rPr>
          <w:rStyle w:val="c0"/>
          <w:color w:val="000000"/>
          <w:sz w:val="28"/>
        </w:rPr>
        <w:t>«Юнармия», Юные инспектора движения, «ТОКС», «Активисты школьного музея», «Юные пожарные».</w:t>
      </w:r>
      <w:r w:rsidR="001E42BB" w:rsidRPr="001E42BB">
        <w:rPr>
          <w:color w:val="555555"/>
          <w:shd w:val="clear" w:color="auto" w:fill="FFFFFF"/>
        </w:rPr>
        <w:t xml:space="preserve"> </w:t>
      </w:r>
      <w:r w:rsidR="001E42BB" w:rsidRPr="001E42BB">
        <w:rPr>
          <w:sz w:val="28"/>
          <w:shd w:val="clear" w:color="auto" w:fill="FFFFFF"/>
        </w:rPr>
        <w:t>В этом году «Военно-патриотическое направление» представлено поднаправлениями «Патриотика» и «Краеведение».</w:t>
      </w:r>
    </w:p>
    <w:p w:rsidR="00CD5889" w:rsidRDefault="00CD5889" w:rsidP="00CD5889">
      <w:pPr>
        <w:pStyle w:val="a5"/>
        <w:rPr>
          <w:rStyle w:val="c0"/>
          <w:sz w:val="32"/>
        </w:rPr>
      </w:pPr>
    </w:p>
    <w:p w:rsidR="00CD5889" w:rsidRPr="00034FA6" w:rsidRDefault="008767EB" w:rsidP="00CD588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333219" wp14:editId="6115DD85">
            <wp:extent cx="249197" cy="247650"/>
            <wp:effectExtent l="0" t="0" r="0" b="0"/>
            <wp:docPr id="2" name="Рисунок 2" descr="медиа РД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диа РД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2" cy="26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889" w:rsidRPr="00CD5889">
        <w:rPr>
          <w:rStyle w:val="c5"/>
          <w:b/>
          <w:bCs/>
          <w:i/>
          <w:color w:val="000000"/>
          <w:sz w:val="28"/>
        </w:rPr>
        <w:t>Информационно-медийное направление</w:t>
      </w:r>
      <w:r w:rsidR="001D1CB6">
        <w:rPr>
          <w:rStyle w:val="c0"/>
          <w:color w:val="000000"/>
          <w:sz w:val="28"/>
        </w:rPr>
        <w:t> </w:t>
      </w:r>
      <w:r w:rsidR="00CD5889" w:rsidRPr="00CD5889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отражает деятельность, связанную с поддержкой талантливых юных журналистов; созданием и развитием школьных медиацентров, в том числе газет и журналов, радио и телевидения, новостных групп в социальных сетях; повышением уровня школьных СМИ и пресс-центров; Большой детской редакцией; созданием единого медиапространства для школьников; проведением пресс-конференций, фестивалей, творческих конкурсов для школьников. В этом году информационно-медийное направление представлено следующими поднаправлениями: «Медиа» и «Междисциплинарные проекты и программы».</w:t>
      </w:r>
    </w:p>
    <w:p w:rsidR="00034FA6" w:rsidRPr="001D6624" w:rsidRDefault="006D795C" w:rsidP="001D6624">
      <w:pPr>
        <w:pStyle w:val="a5"/>
        <w:numPr>
          <w:ilvl w:val="0"/>
          <w:numId w:val="3"/>
        </w:numPr>
        <w:ind w:left="0" w:hanging="22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Руководитель</w:t>
      </w:r>
      <w:r w:rsidR="001D66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таких направлений, как «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>Личностное развитие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>Гражданская активность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является 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вожатая – </w:t>
      </w:r>
      <w:r w:rsidR="00CB0D0F" w:rsidRPr="001D6624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Махмудова Марианна Курбановна.</w:t>
      </w:r>
    </w:p>
    <w:p w:rsidR="001D6624" w:rsidRPr="006D795C" w:rsidRDefault="006D795C" w:rsidP="001D6624">
      <w:pPr>
        <w:pStyle w:val="a5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Руководитель</w:t>
      </w:r>
      <w:r w:rsidR="001D66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>Военно-патриотическо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го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направлени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я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Информаци</w:t>
      </w:r>
      <w:r w:rsidR="001D6624">
        <w:rPr>
          <w:rFonts w:ascii="Times New Roman" w:eastAsia="Times New Roman" w:hAnsi="Times New Roman" w:cs="Times New Roman"/>
          <w:sz w:val="28"/>
          <w:szCs w:val="21"/>
          <w:lang w:eastAsia="ru-RU"/>
        </w:rPr>
        <w:t>онно-медийно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>го</w:t>
      </w:r>
      <w:r w:rsidR="001D66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направлени</w:t>
      </w:r>
      <w:r w:rsidR="001D1CB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 </w:t>
      </w:r>
      <w:r w:rsidR="00CB0D0F" w:rsidRPr="00CB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– </w:t>
      </w:r>
      <w:r w:rsidR="00CB0D0F" w:rsidRPr="001D6624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Гусенова </w:t>
      </w:r>
      <w:r w:rsidR="001D6624" w:rsidRPr="001D6624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Ашура Магомедовна.</w:t>
      </w:r>
    </w:p>
    <w:p w:rsidR="001D6624" w:rsidRDefault="00034FA6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 w:rsidRPr="001D6624">
        <w:rPr>
          <w:rFonts w:ascii="Times New Roman" w:hAnsi="Times New Roman" w:cs="Times New Roman"/>
          <w:sz w:val="28"/>
        </w:rPr>
        <w:t>Цель моей работы - развитие РДШ на базе школы, а т</w:t>
      </w:r>
      <w:r w:rsidR="001D6624" w:rsidRPr="001D6624">
        <w:rPr>
          <w:rFonts w:ascii="Times New Roman" w:hAnsi="Times New Roman" w:cs="Times New Roman"/>
          <w:sz w:val="28"/>
        </w:rPr>
        <w:t>акже продвижение РДШ в школы г. Махачкала.</w:t>
      </w:r>
    </w:p>
    <w:p w:rsidR="006D795C" w:rsidRDefault="001D6624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 w:rsidRPr="001D6624">
        <w:rPr>
          <w:rFonts w:ascii="orig_archangelsk" w:hAnsi="orig_archangelsk"/>
          <w:color w:val="000000"/>
        </w:rPr>
        <w:t xml:space="preserve"> </w:t>
      </w:r>
      <w:r w:rsidRPr="001D6624">
        <w:rPr>
          <w:rFonts w:ascii="Times New Roman" w:hAnsi="Times New Roman" w:cs="Times New Roman"/>
          <w:color w:val="000000"/>
          <w:sz w:val="28"/>
        </w:rPr>
        <w:t>РДШ - три узнаваемых и в тоже время реальные буквы, которые дают возможность современному школьнику получить путевку для личного саморазвития и реализации на уровне региональных и федеральных проектов, возможность общения с талантливыми и знаменитыми людьми великой страны - России. Меня, как педагога радует то, что школьники заняты полезным делом и имеют возможность приобщиться к</w:t>
      </w:r>
      <w:r w:rsidRPr="001D6624">
        <w:rPr>
          <w:rFonts w:ascii="orig_archangelsk" w:hAnsi="orig_archangelsk"/>
          <w:color w:val="000000"/>
          <w:sz w:val="26"/>
        </w:rPr>
        <w:t xml:space="preserve"> </w:t>
      </w:r>
      <w:r w:rsidRPr="001D6624">
        <w:rPr>
          <w:rFonts w:ascii="Times New Roman" w:hAnsi="Times New Roman" w:cs="Times New Roman"/>
          <w:color w:val="000000"/>
          <w:sz w:val="28"/>
        </w:rPr>
        <w:t xml:space="preserve">общечеловеческим ценностям. </w:t>
      </w:r>
      <w:r w:rsidR="006D795C" w:rsidRPr="006D795C">
        <w:rPr>
          <w:rFonts w:ascii="Times New Roman" w:hAnsi="Times New Roman" w:cs="Times New Roman"/>
          <w:color w:val="000000"/>
          <w:sz w:val="28"/>
        </w:rPr>
        <w:t>Все что делает Российское движение школьников - это классно и современно. Благодаря тому, что я курирую направлени</w:t>
      </w:r>
      <w:r w:rsidR="001D1CB6">
        <w:rPr>
          <w:rFonts w:ascii="Times New Roman" w:hAnsi="Times New Roman" w:cs="Times New Roman"/>
          <w:color w:val="000000"/>
          <w:sz w:val="28"/>
        </w:rPr>
        <w:t>е</w:t>
      </w:r>
      <w:r w:rsidR="006D795C" w:rsidRPr="006D795C">
        <w:rPr>
          <w:rFonts w:ascii="Times New Roman" w:hAnsi="Times New Roman" w:cs="Times New Roman"/>
          <w:color w:val="000000"/>
          <w:sz w:val="28"/>
        </w:rPr>
        <w:t xml:space="preserve"> РДШ в школе</w:t>
      </w:r>
      <w:r w:rsidR="006D795C">
        <w:rPr>
          <w:rFonts w:ascii="Times New Roman" w:hAnsi="Times New Roman" w:cs="Times New Roman"/>
          <w:color w:val="000000"/>
          <w:sz w:val="28"/>
        </w:rPr>
        <w:t xml:space="preserve"> уже 4 год</w:t>
      </w:r>
      <w:r w:rsidR="006D795C" w:rsidRPr="006D795C">
        <w:rPr>
          <w:rFonts w:ascii="Times New Roman" w:hAnsi="Times New Roman" w:cs="Times New Roman"/>
          <w:color w:val="000000"/>
          <w:sz w:val="28"/>
        </w:rPr>
        <w:t>, я</w:t>
      </w:r>
      <w:r w:rsidR="006D795C">
        <w:rPr>
          <w:rFonts w:ascii="Times New Roman" w:hAnsi="Times New Roman" w:cs="Times New Roman"/>
          <w:color w:val="000000"/>
          <w:sz w:val="28"/>
        </w:rPr>
        <w:t xml:space="preserve"> могу еще больше почувствовать «силу»</w:t>
      </w:r>
      <w:r w:rsidR="006D795C" w:rsidRPr="006D795C">
        <w:rPr>
          <w:rFonts w:ascii="Times New Roman" w:hAnsi="Times New Roman" w:cs="Times New Roman"/>
          <w:color w:val="000000"/>
          <w:sz w:val="28"/>
        </w:rPr>
        <w:t xml:space="preserve"> РДШ и ощутить волшебство этого движения.</w:t>
      </w:r>
      <w:r w:rsidR="006D795C" w:rsidRPr="006D795C">
        <w:rPr>
          <w:rFonts w:ascii="orig_archangelsk" w:hAnsi="orig_archangelsk"/>
          <w:color w:val="000000"/>
          <w:sz w:val="26"/>
        </w:rPr>
        <w:t xml:space="preserve"> </w:t>
      </w:r>
      <w:r w:rsidRPr="001D6624">
        <w:rPr>
          <w:rFonts w:ascii="Times New Roman" w:hAnsi="Times New Roman" w:cs="Times New Roman"/>
          <w:color w:val="000000"/>
          <w:sz w:val="28"/>
        </w:rPr>
        <w:t xml:space="preserve">Сейчас </w:t>
      </w:r>
      <w:r>
        <w:rPr>
          <w:rFonts w:ascii="Times New Roman" w:hAnsi="Times New Roman" w:cs="Times New Roman"/>
          <w:color w:val="000000"/>
          <w:sz w:val="28"/>
        </w:rPr>
        <w:t>наша</w:t>
      </w:r>
      <w:r w:rsidRPr="001D6624">
        <w:rPr>
          <w:rFonts w:ascii="Times New Roman" w:hAnsi="Times New Roman" w:cs="Times New Roman"/>
          <w:color w:val="000000"/>
          <w:sz w:val="28"/>
        </w:rPr>
        <w:t xml:space="preserve"> цель – выйти на новый уровень! В </w:t>
      </w:r>
      <w:r>
        <w:rPr>
          <w:rFonts w:ascii="Times New Roman" w:hAnsi="Times New Roman" w:cs="Times New Roman"/>
          <w:color w:val="000000"/>
          <w:sz w:val="28"/>
        </w:rPr>
        <w:t>наших</w:t>
      </w:r>
      <w:r w:rsidRPr="001D6624">
        <w:rPr>
          <w:rFonts w:ascii="Times New Roman" w:hAnsi="Times New Roman" w:cs="Times New Roman"/>
          <w:color w:val="000000"/>
          <w:sz w:val="28"/>
        </w:rPr>
        <w:t xml:space="preserve"> планах – принимать участие в серьезных мероприятиях и одерживать победы на всероссийских конкурсах!</w:t>
      </w:r>
    </w:p>
    <w:p w:rsidR="006D795C" w:rsidRDefault="006D795C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</w:p>
    <w:p w:rsidR="006D795C" w:rsidRDefault="006D795C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Члены РДШ МБОУ «Гимназия №17»</w:t>
      </w:r>
    </w:p>
    <w:p w:rsidR="006D795C" w:rsidRDefault="006D795C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Куратор</w:t>
      </w:r>
      <w:r w:rsidR="00095485">
        <w:rPr>
          <w:rFonts w:ascii="Times New Roman" w:hAnsi="Times New Roman" w:cs="Times New Roman"/>
          <w:color w:val="000000"/>
          <w:sz w:val="28"/>
        </w:rPr>
        <w:t>ы</w:t>
      </w:r>
      <w:r>
        <w:rPr>
          <w:rFonts w:ascii="Times New Roman" w:hAnsi="Times New Roman" w:cs="Times New Roman"/>
          <w:color w:val="000000"/>
          <w:sz w:val="28"/>
        </w:rPr>
        <w:t xml:space="preserve"> РДШ – </w:t>
      </w:r>
      <w:r w:rsidR="00095485">
        <w:rPr>
          <w:rFonts w:ascii="Times New Roman" w:hAnsi="Times New Roman" w:cs="Times New Roman"/>
          <w:color w:val="000000"/>
          <w:sz w:val="28"/>
        </w:rPr>
        <w:t>Гусенова Ашура Магомедовна и Махмудова Марианна Курбановна//</w:t>
      </w:r>
      <w:r>
        <w:rPr>
          <w:rFonts w:ascii="Times New Roman" w:hAnsi="Times New Roman" w:cs="Times New Roman"/>
          <w:color w:val="000000"/>
          <w:sz w:val="28"/>
        </w:rPr>
        <w:t>вожат</w:t>
      </w:r>
      <w:r w:rsidR="00095485">
        <w:rPr>
          <w:rFonts w:ascii="Times New Roman" w:hAnsi="Times New Roman" w:cs="Times New Roman"/>
          <w:color w:val="000000"/>
          <w:sz w:val="28"/>
        </w:rPr>
        <w:t>ые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6D795C" w:rsidRPr="00095485" w:rsidRDefault="006D795C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Лидер</w:t>
      </w:r>
      <w:r w:rsidR="00095485">
        <w:rPr>
          <w:rFonts w:ascii="Times New Roman" w:hAnsi="Times New Roman" w:cs="Times New Roman"/>
          <w:color w:val="000000"/>
          <w:sz w:val="28"/>
        </w:rPr>
        <w:t xml:space="preserve"> РДШ Абсаламов Абдулхаким –11</w:t>
      </w:r>
      <w:r w:rsidR="00095485">
        <w:rPr>
          <w:rFonts w:ascii="Times New Roman" w:hAnsi="Times New Roman" w:cs="Times New Roman"/>
          <w:color w:val="000000"/>
          <w:sz w:val="28"/>
          <w:vertAlign w:val="superscript"/>
        </w:rPr>
        <w:t xml:space="preserve">1 </w:t>
      </w:r>
      <w:r w:rsidR="00095485">
        <w:rPr>
          <w:rFonts w:ascii="Times New Roman" w:hAnsi="Times New Roman" w:cs="Times New Roman"/>
          <w:color w:val="000000"/>
          <w:sz w:val="28"/>
        </w:rPr>
        <w:t>класс</w:t>
      </w:r>
    </w:p>
    <w:p w:rsidR="00095485" w:rsidRDefault="00095485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Лидер направления личностного развития: </w:t>
      </w:r>
      <w:proofErr w:type="spellStart"/>
      <w:r w:rsidR="008767EB">
        <w:rPr>
          <w:rFonts w:ascii="Times New Roman" w:hAnsi="Times New Roman" w:cs="Times New Roman"/>
          <w:color w:val="000000"/>
          <w:sz w:val="28"/>
        </w:rPr>
        <w:t>Омарова</w:t>
      </w:r>
      <w:proofErr w:type="spellEnd"/>
      <w:r w:rsidR="008767E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767EB">
        <w:rPr>
          <w:rFonts w:ascii="Times New Roman" w:hAnsi="Times New Roman" w:cs="Times New Roman"/>
          <w:color w:val="000000"/>
          <w:sz w:val="28"/>
        </w:rPr>
        <w:t>Абидат</w:t>
      </w:r>
      <w:proofErr w:type="spellEnd"/>
      <w:r w:rsidR="008767EB">
        <w:rPr>
          <w:rFonts w:ascii="Times New Roman" w:hAnsi="Times New Roman" w:cs="Times New Roman"/>
          <w:color w:val="000000"/>
          <w:sz w:val="28"/>
        </w:rPr>
        <w:t xml:space="preserve"> (8</w:t>
      </w:r>
      <w:r w:rsidR="008767EB" w:rsidRPr="008767EB">
        <w:rPr>
          <w:rFonts w:ascii="Times New Roman" w:hAnsi="Times New Roman" w:cs="Times New Roman"/>
          <w:color w:val="000000"/>
          <w:sz w:val="28"/>
          <w:vertAlign w:val="superscript"/>
        </w:rPr>
        <w:t xml:space="preserve">1 </w:t>
      </w:r>
      <w:r w:rsidR="008767EB" w:rsidRPr="008767EB">
        <w:rPr>
          <w:rFonts w:ascii="Times New Roman" w:hAnsi="Times New Roman" w:cs="Times New Roman"/>
          <w:color w:val="000000"/>
          <w:sz w:val="28"/>
        </w:rPr>
        <w:t>класс</w:t>
      </w:r>
      <w:r w:rsidR="008767EB">
        <w:rPr>
          <w:rFonts w:ascii="Times New Roman" w:hAnsi="Times New Roman" w:cs="Times New Roman"/>
          <w:color w:val="000000"/>
          <w:sz w:val="28"/>
        </w:rPr>
        <w:t>)</w:t>
      </w:r>
    </w:p>
    <w:p w:rsidR="00095485" w:rsidRDefault="00095485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Лидер направления гражданской активности:</w:t>
      </w:r>
      <w:r w:rsidR="008767E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767EB">
        <w:rPr>
          <w:rFonts w:ascii="Times New Roman" w:hAnsi="Times New Roman" w:cs="Times New Roman"/>
          <w:color w:val="000000"/>
          <w:sz w:val="28"/>
        </w:rPr>
        <w:t>Джамарова</w:t>
      </w:r>
      <w:proofErr w:type="spellEnd"/>
      <w:r w:rsidR="008767E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767EB">
        <w:rPr>
          <w:rFonts w:ascii="Times New Roman" w:hAnsi="Times New Roman" w:cs="Times New Roman"/>
          <w:color w:val="000000"/>
          <w:sz w:val="28"/>
        </w:rPr>
        <w:t>Цибац</w:t>
      </w:r>
      <w:proofErr w:type="spellEnd"/>
      <w:r w:rsidR="008767EB">
        <w:rPr>
          <w:rFonts w:ascii="Times New Roman" w:hAnsi="Times New Roman" w:cs="Times New Roman"/>
          <w:color w:val="000000"/>
          <w:sz w:val="28"/>
        </w:rPr>
        <w:t xml:space="preserve"> (8</w:t>
      </w:r>
      <w:r w:rsidR="008767EB" w:rsidRPr="008767EB">
        <w:rPr>
          <w:rFonts w:ascii="Times New Roman" w:hAnsi="Times New Roman" w:cs="Times New Roman"/>
          <w:color w:val="000000"/>
          <w:sz w:val="28"/>
          <w:vertAlign w:val="superscript"/>
        </w:rPr>
        <w:t xml:space="preserve">1 </w:t>
      </w:r>
      <w:r w:rsidR="008767EB" w:rsidRPr="008767EB">
        <w:rPr>
          <w:rFonts w:ascii="Times New Roman" w:hAnsi="Times New Roman" w:cs="Times New Roman"/>
          <w:color w:val="000000"/>
          <w:sz w:val="28"/>
        </w:rPr>
        <w:t>класс</w:t>
      </w:r>
      <w:r w:rsidR="008767EB">
        <w:rPr>
          <w:rFonts w:ascii="Times New Roman" w:hAnsi="Times New Roman" w:cs="Times New Roman"/>
          <w:color w:val="000000"/>
          <w:sz w:val="28"/>
        </w:rPr>
        <w:t>)</w:t>
      </w:r>
    </w:p>
    <w:p w:rsidR="00095485" w:rsidRDefault="00095485" w:rsidP="001D6624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Лидер Информационно-медийного направления: Алиева Бата (11</w:t>
      </w:r>
      <w:r>
        <w:rPr>
          <w:rFonts w:ascii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8"/>
        </w:rPr>
        <w:t>класс)</w:t>
      </w:r>
    </w:p>
    <w:p w:rsidR="000E0D03" w:rsidRPr="00CE60F6" w:rsidRDefault="00095485" w:rsidP="00CE60F6">
      <w:pPr>
        <w:pStyle w:val="a5"/>
        <w:ind w:left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Лидер военно-патриотического направления: Абсаламов Абдулхаким (11</w:t>
      </w:r>
      <w:r>
        <w:rPr>
          <w:rFonts w:ascii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  <w:sz w:val="28"/>
        </w:rPr>
        <w:t>класс)</w:t>
      </w:r>
    </w:p>
    <w:p w:rsidR="000E0D03" w:rsidRDefault="006D795C" w:rsidP="00446A8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8"/>
        </w:rPr>
      </w:pPr>
      <w:r w:rsidRPr="001D6624">
        <w:rPr>
          <w:rFonts w:ascii="Times New Roman" w:hAnsi="Times New Roman" w:cs="Times New Roman"/>
          <w:color w:val="000000"/>
          <w:sz w:val="28"/>
        </w:rPr>
        <w:t>РДШ - это огромный мир, где место найдётся каждому</w:t>
      </w:r>
      <w:r>
        <w:rPr>
          <w:rFonts w:ascii="Times New Roman" w:hAnsi="Times New Roman" w:cs="Times New Roman"/>
          <w:color w:val="000000"/>
          <w:sz w:val="28"/>
        </w:rPr>
        <w:t>!</w:t>
      </w:r>
    </w:p>
    <w:p w:rsidR="008767EB" w:rsidRPr="001D1CB6" w:rsidRDefault="00CE60F6" w:rsidP="00446A8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Вожатая МБОУ «Гимназии №17» Гусенова Ашура Магомедовна.</w:t>
      </w:r>
    </w:p>
    <w:sectPr w:rsidR="008767EB" w:rsidRPr="001D1CB6" w:rsidSect="00CE60F6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rig_archangel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2A2"/>
      </v:shape>
    </w:pict>
  </w:numPicBullet>
  <w:abstractNum w:abstractNumId="0" w15:restartNumberingAfterBreak="0">
    <w:nsid w:val="47B662C7"/>
    <w:multiLevelType w:val="hybridMultilevel"/>
    <w:tmpl w:val="D042E950"/>
    <w:lvl w:ilvl="0" w:tplc="3BE6469A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89E72E4"/>
    <w:multiLevelType w:val="multilevel"/>
    <w:tmpl w:val="CC3E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E5EAB"/>
    <w:multiLevelType w:val="hybridMultilevel"/>
    <w:tmpl w:val="C1EE5B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EC"/>
    <w:rsid w:val="00034FA6"/>
    <w:rsid w:val="00095485"/>
    <w:rsid w:val="000E0D03"/>
    <w:rsid w:val="00105839"/>
    <w:rsid w:val="001D1CB6"/>
    <w:rsid w:val="001D6624"/>
    <w:rsid w:val="001E42BB"/>
    <w:rsid w:val="001F02D0"/>
    <w:rsid w:val="00294ABB"/>
    <w:rsid w:val="00446A82"/>
    <w:rsid w:val="006D795C"/>
    <w:rsid w:val="00723794"/>
    <w:rsid w:val="0084485C"/>
    <w:rsid w:val="008767EB"/>
    <w:rsid w:val="008A1D04"/>
    <w:rsid w:val="00932D7E"/>
    <w:rsid w:val="00B63A6F"/>
    <w:rsid w:val="00CA33EC"/>
    <w:rsid w:val="00CB0D0F"/>
    <w:rsid w:val="00CD5889"/>
    <w:rsid w:val="00CE139B"/>
    <w:rsid w:val="00CE60F6"/>
    <w:rsid w:val="00E0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3C04"/>
  <w15:chartTrackingRefBased/>
  <w15:docId w15:val="{977A6CC7-3045-49E3-A23C-EEF9E64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A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33EC"/>
  </w:style>
  <w:style w:type="paragraph" w:customStyle="1" w:styleId="c6">
    <w:name w:val="c6"/>
    <w:basedOn w:val="a"/>
    <w:rsid w:val="00CA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33EC"/>
  </w:style>
  <w:style w:type="character" w:customStyle="1" w:styleId="c0">
    <w:name w:val="c0"/>
    <w:basedOn w:val="a0"/>
    <w:rsid w:val="00CA33EC"/>
  </w:style>
  <w:style w:type="paragraph" w:customStyle="1" w:styleId="c3">
    <w:name w:val="c3"/>
    <w:basedOn w:val="a"/>
    <w:rsid w:val="00CA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33EC"/>
  </w:style>
  <w:style w:type="paragraph" w:customStyle="1" w:styleId="default">
    <w:name w:val="default"/>
    <w:basedOn w:val="a"/>
    <w:rsid w:val="0093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3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E398-BA34-42F7-AE3F-11B21412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11</cp:revision>
  <cp:lastPrinted>2021-02-05T09:16:00Z</cp:lastPrinted>
  <dcterms:created xsi:type="dcterms:W3CDTF">2021-02-01T09:39:00Z</dcterms:created>
  <dcterms:modified xsi:type="dcterms:W3CDTF">2021-02-05T15:14:00Z</dcterms:modified>
</cp:coreProperties>
</file>